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D25" w:rsidRPr="00E84D25" w:rsidRDefault="00E84D25" w:rsidP="00E84D25">
      <w:pPr>
        <w:rPr>
          <w:b/>
        </w:rPr>
      </w:pPr>
      <w:r w:rsidRPr="00E84D25">
        <w:rPr>
          <w:b/>
        </w:rPr>
        <w:t>OKULLARA VERİLECEK OLAN  YÖNETİM SİSTEMLERİ</w:t>
      </w:r>
    </w:p>
    <w:p w:rsidR="00E84D25" w:rsidRDefault="00E84D25" w:rsidP="00E84D25">
      <w:r>
        <w:t>• ISO 9001 Kalite Yönetim Sistemi</w:t>
      </w:r>
    </w:p>
    <w:p w:rsidR="00E84D25" w:rsidRDefault="00E84D25" w:rsidP="00E84D25">
      <w:r>
        <w:t>• ISO 14001 Çevre Yönetim Sistemi</w:t>
      </w:r>
    </w:p>
    <w:p w:rsidR="00E84D25" w:rsidRDefault="00E84D25" w:rsidP="00E84D25">
      <w:r>
        <w:t>• ISO 45001 İSG Yönetim Sistemi</w:t>
      </w:r>
    </w:p>
    <w:p w:rsidR="00E84D25" w:rsidRDefault="00E84D25" w:rsidP="00E84D25">
      <w:r>
        <w:t>• ISO 22000 Gıda Güvenliği Yönetim Sistemi</w:t>
      </w:r>
    </w:p>
    <w:p w:rsidR="00E84D25" w:rsidRDefault="00E84D25" w:rsidP="00E84D25">
      <w:r>
        <w:t>• ISO 10002 Müşteri Şikâyetleri Yönetim Sistemi</w:t>
      </w:r>
    </w:p>
    <w:p w:rsidR="00E84D25" w:rsidRDefault="00E84D25" w:rsidP="00E84D25">
      <w:r>
        <w:t>• ISO 27001 Bilgi Güvenliği Yönetim Sistemi</w:t>
      </w:r>
    </w:p>
    <w:p w:rsidR="00E84D25" w:rsidRDefault="00E84D25" w:rsidP="00E84D25">
      <w:r>
        <w:t>• ISO 50001 Enerji Yönetim Sistemi</w:t>
      </w:r>
    </w:p>
    <w:p w:rsidR="00E84D25" w:rsidRDefault="00E84D25" w:rsidP="00E84D25"/>
    <w:p w:rsidR="00E84D25" w:rsidRDefault="00E84D25" w:rsidP="00E84D25">
      <w:r>
        <w:t xml:space="preserve">Yönetim sistemlerinin etkin olarak uygulanması sonucunda Okullara sağlayacağı Faydalar </w:t>
      </w:r>
    </w:p>
    <w:p w:rsidR="00E84D25" w:rsidRDefault="00E84D25" w:rsidP="00E84D25">
      <w:r>
        <w:t>a) Kaza, kayıp, israf ve hata oranlarında azalma meydana gelir,</w:t>
      </w:r>
    </w:p>
    <w:p w:rsidR="00E84D25" w:rsidRDefault="00E84D25" w:rsidP="00E84D25">
      <w:r>
        <w:t>b) Okul/kurumlarda, süreçlerin planlı yürütülmesinden dolayı, sürdürülen iş ve işlemlerin</w:t>
      </w:r>
    </w:p>
    <w:p w:rsidR="00E84D25" w:rsidRDefault="00E84D25" w:rsidP="00E84D25">
      <w:r>
        <w:t>aksaklıkları hızlı tespit edilir,</w:t>
      </w:r>
    </w:p>
    <w:p w:rsidR="00E84D25" w:rsidRDefault="00E84D25" w:rsidP="00E84D25">
      <w:r>
        <w:t>c) Eğitim öğretim faaliyeti gösteren benzer kurumlar arasında öncü nitelik belirginleşir,</w:t>
      </w:r>
    </w:p>
    <w:p w:rsidR="00E84D25" w:rsidRDefault="00E84D25" w:rsidP="00E84D25">
      <w:r>
        <w:t>okul/kurumun marka değeri ortaya çıkar,</w:t>
      </w:r>
    </w:p>
    <w:p w:rsidR="00E84D25" w:rsidRDefault="00E84D25" w:rsidP="00E84D25">
      <w:r>
        <w:t>d) Elde edilen nitelikli kazanımlarla, bütün paydaşların memnuniyeti artar,</w:t>
      </w:r>
    </w:p>
    <w:p w:rsidR="00E84D25" w:rsidRDefault="00E84D25" w:rsidP="00E84D25">
      <w:r>
        <w:t>e) Öğrenci ve çalışanların okul/kurumu sahiplenerek ortak kültür dili geliştirilir,</w:t>
      </w:r>
    </w:p>
    <w:p w:rsidR="00E84D25" w:rsidRDefault="00E84D25" w:rsidP="00E84D25">
      <w:r>
        <w:t>f) Öğrenci ve çalışanların sorumluluk duyguları ve farkındalık seviyeleri yükselir,</w:t>
      </w:r>
    </w:p>
    <w:p w:rsidR="00E84D25" w:rsidRDefault="00E84D25" w:rsidP="00E84D25">
      <w:r>
        <w:t>g) Okul/Kurumda yürütülen tüm süreçler, ideal/hedeflenen seviyeye ulaşır,</w:t>
      </w:r>
    </w:p>
    <w:p w:rsidR="00E84D25" w:rsidRDefault="00E84D25" w:rsidP="00E84D25">
      <w:r>
        <w:t>h) Yönetim ve organizasyonun performans göstergelerindeki verilere ulaşıldığından</w:t>
      </w:r>
    </w:p>
    <w:p w:rsidR="00E84D25" w:rsidRDefault="00E84D25" w:rsidP="00E84D25">
      <w:r>
        <w:t>verilere dayalı yönetim anlayışının hayat bulması sağlanır,</w:t>
      </w:r>
    </w:p>
    <w:p w:rsidR="00E84D25" w:rsidRDefault="00E84D25" w:rsidP="00E84D25">
      <w:r>
        <w:t>i) Okul/kurumun kendi kendini İç tetkikler ile değerlendirmesi ve iyileştirme yapılarak</w:t>
      </w:r>
    </w:p>
    <w:p w:rsidR="00E84D25" w:rsidRDefault="00E84D25" w:rsidP="00E84D25">
      <w:r>
        <w:t>sürekli gelişme sağlanır.</w:t>
      </w:r>
    </w:p>
    <w:p w:rsidR="00E84D25" w:rsidRDefault="00E84D25" w:rsidP="00E84D25"/>
    <w:p w:rsidR="00E84D25" w:rsidRDefault="00E84D25" w:rsidP="00E84D25">
      <w:r>
        <w:t>Ekol Belgelendirme olarak</w:t>
      </w:r>
    </w:p>
    <w:p w:rsidR="00E84D25" w:rsidRDefault="00E84D25" w:rsidP="00E84D25">
      <w:r>
        <w:t>Okullara yönetim sistem kurulumunda ve de belgelendirme süreçlerinde destek olmaktayız.</w:t>
      </w:r>
    </w:p>
    <w:p w:rsidR="00E84D25" w:rsidRDefault="00E84D25" w:rsidP="00E84D25"/>
    <w:p w:rsidR="00E84D25" w:rsidRDefault="00E84D25" w:rsidP="00E84D25">
      <w:r>
        <w:lastRenderedPageBreak/>
        <w:t>• 652 sayılı Millî Eğitim Bakanlığının Teşkilat ve Görevleri Hakkında Kanun</w:t>
      </w:r>
    </w:p>
    <w:p w:rsidR="00E84D25" w:rsidRDefault="00E84D25" w:rsidP="00E84D25">
      <w:r>
        <w:t>Hükmünde Kararname,</w:t>
      </w:r>
    </w:p>
    <w:p w:rsidR="00E84D25" w:rsidRDefault="00E84D25" w:rsidP="00E84D25">
      <w:r>
        <w:t>• 4857 sayılı İş Kanunu,</w:t>
      </w:r>
    </w:p>
    <w:p w:rsidR="00E84D25" w:rsidRDefault="00E84D25" w:rsidP="00E84D25">
      <w:r>
        <w:t>• 6331 sayılı İş Sağlığı ve Güvenliği Kanunu,</w:t>
      </w:r>
    </w:p>
    <w:p w:rsidR="00E84D25" w:rsidRDefault="00E84D25" w:rsidP="00E84D25">
      <w:r>
        <w:t>• 2014/16 sayılı Bakanlığımız İş Sağlığı ve Güvenliği Genelgesi,</w:t>
      </w:r>
    </w:p>
    <w:p w:rsidR="00E84D25" w:rsidRDefault="00E84D25" w:rsidP="00E84D25">
      <w:r>
        <w:t>• 2017/27 sayılı Bakanlığımız Yönetim Sistemleri Belgelendirme Genelgesi,</w:t>
      </w:r>
    </w:p>
    <w:p w:rsidR="00E84D25" w:rsidRDefault="00E84D25" w:rsidP="00E84D25">
      <w:r>
        <w:t>• TS EN ISO/IEC 17021 Uygunluk Değerlendirilmesi Standardı,</w:t>
      </w:r>
    </w:p>
    <w:p w:rsidR="00E84D25" w:rsidRDefault="00E84D25" w:rsidP="00E84D25">
      <w:r>
        <w:t>• TS ISO 9001:2015 Kalite Yönetim Sistemi Standardı,</w:t>
      </w:r>
    </w:p>
    <w:p w:rsidR="00E84D25" w:rsidRDefault="00E84D25" w:rsidP="00E84D25">
      <w:r>
        <w:t>• TS ISO 45001 İş Sağlığı ve Güvenliği Yönetim Sistemi Standard</w:t>
      </w:r>
    </w:p>
    <w:p w:rsidR="00E84D25" w:rsidRDefault="00E84D25" w:rsidP="00E84D25"/>
    <w:p w:rsidR="00E84D25" w:rsidRDefault="00E84D25" w:rsidP="00E84D25">
      <w:r>
        <w:t>MEB tarafından</w:t>
      </w:r>
    </w:p>
    <w:p w:rsidR="00E84D25" w:rsidRDefault="00E84D25" w:rsidP="00E84D25">
      <w:r>
        <w:t>Başvurusu kabul edilen okul/kurumlara “Sistem Belgelendirme Sözleşmesi” ile birlikte</w:t>
      </w:r>
    </w:p>
    <w:p w:rsidR="00E84D25" w:rsidRDefault="00E84D25" w:rsidP="00E84D25">
      <w:r>
        <w:t>Sistem “Belgelendirme Tetkik Programı” da gönderilerek onaylanması istenir. Programda</w:t>
      </w:r>
    </w:p>
    <w:p w:rsidR="00E84D25" w:rsidRDefault="00E84D25" w:rsidP="00E84D25">
      <w:r>
        <w:t>yer alan tarihler ve tetkik süreleri, okul/kurumları bilgilendirmek amacıyla gönderilir.</w:t>
      </w:r>
    </w:p>
    <w:p w:rsidR="00E84D25" w:rsidRDefault="00E84D25" w:rsidP="00E84D25">
      <w:r>
        <w:t>Tetkik programı; okul/kurumların I. Aşama, II. Aşama, Gözetim ve Belge Yenileme</w:t>
      </w:r>
    </w:p>
    <w:p w:rsidR="00E84D25" w:rsidRDefault="00E84D25" w:rsidP="00E84D25">
      <w:r>
        <w:t>Tetkiklerinin; tarihi, tetkik tipi, adam/gün sayısı, değişen durumları, önceki tetkik sonuçları</w:t>
      </w:r>
    </w:p>
    <w:p w:rsidR="00E84D25" w:rsidRDefault="00E84D25" w:rsidP="00E84D25">
      <w:r>
        <w:t>(majör, minör, gözlem), hakkında inceleme yapılarak, tetkik için gereken hazırlığın yapması</w:t>
      </w:r>
    </w:p>
    <w:p w:rsidR="00E84D25" w:rsidRDefault="00E84D25" w:rsidP="00E84D25">
      <w:r>
        <w:t>amacıyla oluşturulur.</w:t>
      </w:r>
    </w:p>
    <w:p w:rsidR="00E84D25" w:rsidRDefault="00E84D25" w:rsidP="00E84D25"/>
    <w:p w:rsidR="00E84D25" w:rsidRDefault="00E84D25" w:rsidP="00E84D25">
      <w:r>
        <w:t>I. AŞAMA (DOKÜMAN İNCELEME) TETKİKİ</w:t>
      </w:r>
    </w:p>
    <w:p w:rsidR="00E84D25" w:rsidRDefault="00E84D25" w:rsidP="00E84D25">
      <w:r>
        <w:t>I. Aşama (doküman inceleme) tetkiki, aşağıdakileri gerçekleştirmek için yapılır.</w:t>
      </w:r>
    </w:p>
    <w:p w:rsidR="00E84D25" w:rsidRDefault="00E84D25" w:rsidP="00E84D25">
      <w:r>
        <w:t>a) Okul/kurumun yönetim sistemi dokümanlarının tetkik edilmesi,</w:t>
      </w:r>
    </w:p>
    <w:p w:rsidR="00E84D25" w:rsidRDefault="00E84D25" w:rsidP="00E84D25">
      <w:r>
        <w:t>b) Okul/kurumun yerinin ve özel şartlarının incelenmesi,</w:t>
      </w:r>
    </w:p>
    <w:p w:rsidR="00E84D25" w:rsidRDefault="00E84D25" w:rsidP="00E84D25">
      <w:r>
        <w:t>c) Yönetim sisteminin hedefleri ve sağlanan hizmetlerin incelenmesi,</w:t>
      </w:r>
    </w:p>
    <w:p w:rsidR="00E84D25" w:rsidRDefault="00E84D25" w:rsidP="00E84D25">
      <w:r>
        <w:t>d) Yönetim sisteminin kapsamı, prosesleri ve uygunluğunun değerlendirilmesi, (örneğin</w:t>
      </w:r>
    </w:p>
    <w:p w:rsidR="00E84D25" w:rsidRDefault="00E84D25" w:rsidP="00E84D25">
      <w:r>
        <w:t>kalite, çevre, işlemlerinin yasal durumu, ilgili riskler, vb.) hakkında bilgilerin</w:t>
      </w:r>
    </w:p>
    <w:p w:rsidR="00E84D25" w:rsidRDefault="00E84D25" w:rsidP="00E84D25">
      <w:r>
        <w:t>toplanması,</w:t>
      </w:r>
    </w:p>
    <w:p w:rsidR="00E84D25" w:rsidRDefault="00E84D25" w:rsidP="00E84D25">
      <w:r>
        <w:lastRenderedPageBreak/>
        <w:t>e) Yönetim sistemi faaliyetlerinin tanımlanması, II. Aşama denetiminin planlaması,</w:t>
      </w:r>
    </w:p>
    <w:p w:rsidR="00E84D25" w:rsidRDefault="00E84D25" w:rsidP="00E84D25">
      <w:r>
        <w:t>f) İç tetkik ve yönetimin gözden geçirme toplantısı sonuçlarının değerlendirilmesi,</w:t>
      </w:r>
    </w:p>
    <w:p w:rsidR="00E84D25" w:rsidRDefault="00E84D25" w:rsidP="00E84D25">
      <w:r>
        <w:t>g) II. Aşama denetime hazır olduğuna karar verilmesi,</w:t>
      </w:r>
    </w:p>
    <w:p w:rsidR="00E84D25" w:rsidRDefault="00E84D25" w:rsidP="00E84D25">
      <w:r>
        <w:t>Okul/kurumun yönetim sistemini uygulamaya başlamasından en az iki ay sonra I. Aşama</w:t>
      </w:r>
    </w:p>
    <w:p w:rsidR="00E84D25" w:rsidRDefault="00E84D25" w:rsidP="00E84D25">
      <w:r>
        <w:t>Tetkik gerçekleştirilir. Düşük ve orta risk skoruna sahip başvurularda, I. Aşama Tetkik</w:t>
      </w:r>
    </w:p>
    <w:p w:rsidR="00E84D25" w:rsidRDefault="00E84D25" w:rsidP="00E84D25">
      <w:r>
        <w:t>için doküman inceleme, masa başı çalışması ile yapılabilir. Merkez İSGB gerekli gördüğü</w:t>
      </w:r>
    </w:p>
    <w:p w:rsidR="00E84D25" w:rsidRDefault="00E84D25" w:rsidP="00E84D25">
      <w:r>
        <w:t>takdirde, orta riskli grupta yer alan başvuruların I. Aşama Tetkiki sahada yapılabilir.</w:t>
      </w:r>
    </w:p>
    <w:p w:rsidR="00E84D25" w:rsidRDefault="00E84D25" w:rsidP="00E84D25">
      <w:r>
        <w:t>Masa başı tetkikleri için “Sistem Belgelendirme Tetkik Planı” hazırlanmaz. I. Aşama</w:t>
      </w:r>
    </w:p>
    <w:p w:rsidR="00E84D25" w:rsidRDefault="00E84D25" w:rsidP="00E84D25">
      <w:r>
        <w:t>tetkikte bulunan uygunsuzluklar (majör-minör) ile ilgili olarak gerçekleştirilecek düzeltici</w:t>
      </w:r>
    </w:p>
    <w:p w:rsidR="00E84D25" w:rsidRDefault="00E84D25" w:rsidP="00E84D25">
      <w:r>
        <w:t>faaliyetler, II. Aşama denetimi öncesinde tamamlanır.</w:t>
      </w:r>
    </w:p>
    <w:p w:rsidR="00E84D25" w:rsidRDefault="00E84D25" w:rsidP="00E84D25">
      <w:r>
        <w:t>E. II. AŞAMA DENETİMİ</w:t>
      </w:r>
    </w:p>
    <w:p w:rsidR="00E84D25" w:rsidRDefault="00E84D25" w:rsidP="00E84D25">
      <w:r>
        <w:t>1. Denetimin Planlanması</w:t>
      </w:r>
    </w:p>
    <w:p w:rsidR="00E84D25" w:rsidRDefault="00E84D25" w:rsidP="00E84D25">
      <w:r>
        <w:t>II. Aşama Denetim, okul/kurum alanların da gerçekleştirilir. Denetim öncesinde Baş</w:t>
      </w:r>
    </w:p>
    <w:p w:rsidR="00E84D25" w:rsidRDefault="00E84D25" w:rsidP="00E84D25">
      <w:r>
        <w:t>Denetçi tarafından “Sistem Belgelendirme Denetim Planı” hazırlanarak okul/kuruma ve</w:t>
      </w:r>
    </w:p>
    <w:p w:rsidR="00E84D25" w:rsidRDefault="00E84D25" w:rsidP="00E84D25">
      <w:r>
        <w:t>diğer denetim ekibi üyelerine gönderilir.</w:t>
      </w:r>
    </w:p>
    <w:p w:rsidR="00E84D25" w:rsidRDefault="00E84D25" w:rsidP="00E84D25">
      <w:r>
        <w:t>2. II. Aşama Denetimin Gerçekleştirilmesi</w:t>
      </w:r>
    </w:p>
    <w:p w:rsidR="00E84D25" w:rsidRDefault="00E84D25" w:rsidP="00E84D25">
      <w:r>
        <w:t>II. Aşama denetimin amacı, okul/kurum yönetim sisteminin yürütülmesinin ve etkinliğinin</w:t>
      </w:r>
    </w:p>
    <w:p w:rsidR="00E84D25" w:rsidRDefault="00E84D25" w:rsidP="00E84D25">
      <w:r>
        <w:t>değerlendirilmesidir. II. Aşama denetim, okul/kuruma ait alanlarda gerçekleştirilir. II.</w:t>
      </w:r>
    </w:p>
    <w:p w:rsidR="00E84D25" w:rsidRDefault="00E84D25" w:rsidP="00E84D25">
      <w:r>
        <w:t>Aşama denetim aşağıdaki bilgileri içerecek şekilde yapılır.</w:t>
      </w:r>
    </w:p>
    <w:p w:rsidR="00E84D25" w:rsidRDefault="00E84D25" w:rsidP="00E84D25">
      <w:r>
        <w:t>a) Yönetim sistemi standardına, dokümantasyonun uygun olduğunun kanıtlanması,</w:t>
      </w:r>
    </w:p>
    <w:p w:rsidR="00E84D25" w:rsidRDefault="00E84D25" w:rsidP="00E84D25">
      <w:r>
        <w:t>b) Hedef, politika ve amaçlara uygun olarak belirlenen performansların; izlenmesi,</w:t>
      </w:r>
    </w:p>
    <w:p w:rsidR="00E84D25" w:rsidRDefault="00E84D25" w:rsidP="00E84D25">
      <w:r>
        <w:t>ölçülmesi, raporlanması ve gözden geçirilmesi,</w:t>
      </w:r>
    </w:p>
    <w:p w:rsidR="00E84D25" w:rsidRDefault="00E84D25" w:rsidP="00E84D25">
      <w:r>
        <w:t>c) Yönetim sistemi şartlarına uyma hakkında performansın değerlendirilmesi,</w:t>
      </w:r>
    </w:p>
    <w:p w:rsidR="00E84D25" w:rsidRDefault="00E84D25" w:rsidP="00E84D25">
      <w:r>
        <w:t>d) Yürütülen iş ve işlemlerinin uygulanma şeklinin gözlenmesi,</w:t>
      </w:r>
    </w:p>
    <w:p w:rsidR="00E84D25" w:rsidRDefault="00E84D25" w:rsidP="00E84D25">
      <w:r>
        <w:t>e) İç tetkik ve yönetimin gözden geçirme kayıtlarına ulaşılması,</w:t>
      </w:r>
    </w:p>
    <w:p w:rsidR="00E84D25" w:rsidRDefault="00E84D25" w:rsidP="00E84D25">
      <w:r>
        <w:t>f) Yönetim sistemi politikalarının ve yönetimin sorumluluğunun alandaki çalışmalara</w:t>
      </w:r>
    </w:p>
    <w:p w:rsidR="00E84D25" w:rsidRDefault="00E84D25" w:rsidP="00E84D25">
      <w:r>
        <w:t>yansıması,</w:t>
      </w:r>
    </w:p>
    <w:p w:rsidR="00E84D25" w:rsidRDefault="00E84D25" w:rsidP="00E84D25">
      <w:r>
        <w:lastRenderedPageBreak/>
        <w:t>g) Dokümantasyon, politika ve stratejiler, performans hedef ve amaçları, uygulanan</w:t>
      </w:r>
    </w:p>
    <w:p w:rsidR="00E84D25" w:rsidRDefault="00E84D25" w:rsidP="00E84D25">
      <w:r>
        <w:t>yasal şartlar, sorumluluklar, personelin yeterliliği, uygulamalar, prosedürler,</w:t>
      </w:r>
    </w:p>
    <w:p w:rsidR="00E84D25" w:rsidRDefault="00E84D25" w:rsidP="00E84D25">
      <w:r>
        <w:t>performans verileri ve iç tetkik bulguları ile hedefler arasındaki ilişki düzeyinin</w:t>
      </w:r>
    </w:p>
    <w:p w:rsidR="00E84D25" w:rsidRDefault="00E84D25" w:rsidP="00E84D25">
      <w:r>
        <w:t>gözlemlenmesi,</w:t>
      </w:r>
    </w:p>
    <w:p w:rsidR="00E84D25" w:rsidRDefault="00E84D25" w:rsidP="00E84D25">
      <w:r>
        <w:t>II. Aşama denetimde tespit edilen uygunsuzluklar, “Sistem Belgelendirme Uygunsuzluk</w:t>
      </w:r>
    </w:p>
    <w:p w:rsidR="00E84D25" w:rsidRDefault="00E84D25" w:rsidP="00E84D25">
      <w:r>
        <w:t>Formuna” kaydedilir. “Sistem Belgelendirme Uygunsuzluk Formunda”, düzeltici</w:t>
      </w:r>
    </w:p>
    <w:p w:rsidR="00E84D25" w:rsidRDefault="00E84D25" w:rsidP="00E84D25">
      <w:r>
        <w:t>faaliyetlerin kapsamı ve tamamlama süreleri, denetim ekibi ve okul/kurum müdürü</w:t>
      </w:r>
    </w:p>
    <w:p w:rsidR="00E84D25" w:rsidRDefault="00E84D25" w:rsidP="00E84D25">
      <w:r>
        <w:t>tarafından kapanış toplantısında veya denetime müteakip en fazla 15 gün içerisinde</w:t>
      </w:r>
    </w:p>
    <w:p w:rsidR="00E84D25" w:rsidRDefault="00E84D25" w:rsidP="00E84D25">
      <w:r>
        <w:t>belirlenir. Uygunsuzluk Formu, denetim ekibi ve okul/kurum müdürü tarafından</w:t>
      </w:r>
    </w:p>
    <w:p w:rsidR="00E84D25" w:rsidRDefault="00E84D25" w:rsidP="00E84D25">
      <w:r>
        <w:t>uygunsuzlukların kabul edildiğini göstermek üzere karşılıklı imzalanır.</w:t>
      </w:r>
    </w:p>
    <w:p w:rsidR="00E84D25" w:rsidRDefault="00E84D25" w:rsidP="00E84D25">
      <w:r>
        <w:t>Okul/kurumun imzadan imtina etmesi durumunda, Baş Denetçi bu durumu “Denetim</w:t>
      </w:r>
    </w:p>
    <w:p w:rsidR="00E84D25" w:rsidRDefault="00E84D25" w:rsidP="00E84D25">
      <w:r>
        <w:t>Raporunda” belirtir, raporda yer alan hususlar okul/kuruma yazılı olarak bildirilir.</w:t>
      </w:r>
    </w:p>
    <w:p w:rsidR="00E84D25" w:rsidRDefault="00E84D25" w:rsidP="00E84D25">
      <w:r>
        <w:t>Okul/kurumun karara tebliğ tarihini müteakip 15 gün içerisinde itiraz edilmesi halinde</w:t>
      </w:r>
    </w:p>
    <w:p w:rsidR="00E84D25" w:rsidRDefault="00E84D25" w:rsidP="00E84D25">
      <w:r>
        <w:t>“İtiraz ve Şikâyet Değerlendirme Komitesine” sunulur.</w:t>
      </w:r>
    </w:p>
    <w:p w:rsidR="00E84D25" w:rsidRDefault="00E84D25" w:rsidP="00E84D25">
      <w:r>
        <w:t>II. Aşama denetimde tespit edilen uygunsuzluklarla ilgili olarak gerçekleştirilecek</w:t>
      </w:r>
    </w:p>
    <w:p w:rsidR="00E84D25" w:rsidRDefault="00E84D25" w:rsidP="00E84D25">
      <w:r>
        <w:t>düzeltici faaliyetler, en geç 15 gün içinde tespit edilerek MEB Merkez İSGB’ye bildirilir,</w:t>
      </w:r>
    </w:p>
    <w:p w:rsidR="00E84D25" w:rsidRDefault="00E84D25" w:rsidP="00E84D25">
      <w:r>
        <w:t>minör/majör uygunsuzluklar en çok üç ay içerisinde tamamlanır. Mücbir (doğal afet,</w:t>
      </w:r>
    </w:p>
    <w:p w:rsidR="003426D0" w:rsidRDefault="00E84D25" w:rsidP="00E84D25">
      <w:r>
        <w:t>ölüm, vs.) bir sebebe dayanan mazeretlerde bu süre en fazla üç ay daha uzatılabilir.</w:t>
      </w:r>
    </w:p>
    <w:sectPr w:rsidR="003426D0" w:rsidSect="003426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84D25"/>
    <w:rsid w:val="003426D0"/>
    <w:rsid w:val="00E84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6D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921</Words>
  <Characters>5250</Characters>
  <Application>Microsoft Office Word</Application>
  <DocSecurity>0</DocSecurity>
  <Lines>43</Lines>
  <Paragraphs>12</Paragraphs>
  <ScaleCrop>false</ScaleCrop>
  <Company/>
  <LinksUpToDate>false</LinksUpToDate>
  <CharactersWithSpaces>6159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2024-04-29T07:09:00Z</dcterms:created>
  <dcterms:modified xsi:type="dcterms:W3CDTF">2024-04-29T07:10:00Z</dcterms:modified>
</cp:coreProperties>
</file>